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5921"/>
      </w:tblGrid>
      <w:tr w:rsidR="0021312B" w:rsidRPr="007F16E8" w:rsidTr="00AD3AF0">
        <w:tc>
          <w:tcPr>
            <w:tcW w:w="3369" w:type="dxa"/>
          </w:tcPr>
          <w:p w:rsidR="0021312B" w:rsidRPr="007F16E8" w:rsidRDefault="0021312B" w:rsidP="00AD3AF0">
            <w:pPr>
              <w:tabs>
                <w:tab w:val="left" w:pos="1134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975" w:type="dxa"/>
          </w:tcPr>
          <w:p w:rsidR="0021312B" w:rsidRPr="007F16E8" w:rsidRDefault="0021312B" w:rsidP="00AD3AF0">
            <w:pPr>
              <w:ind w:left="290" w:firstLine="992"/>
              <w:jc w:val="left"/>
              <w:rPr>
                <w:bCs/>
                <w:sz w:val="24"/>
                <w:szCs w:val="24"/>
              </w:rPr>
            </w:pPr>
            <w:r w:rsidRPr="007F16E8">
              <w:rPr>
                <w:bCs/>
                <w:sz w:val="24"/>
                <w:szCs w:val="24"/>
              </w:rPr>
              <w:t xml:space="preserve">  </w:t>
            </w:r>
          </w:p>
          <w:p w:rsidR="0021312B" w:rsidRPr="007F16E8" w:rsidRDefault="0021312B" w:rsidP="00AD3AF0">
            <w:pPr>
              <w:ind w:left="290" w:firstLine="992"/>
              <w:jc w:val="left"/>
              <w:rPr>
                <w:bCs/>
                <w:sz w:val="24"/>
                <w:szCs w:val="24"/>
              </w:rPr>
            </w:pPr>
          </w:p>
          <w:p w:rsidR="0021312B" w:rsidRPr="007F16E8" w:rsidRDefault="0021312B" w:rsidP="00AD3AF0">
            <w:pPr>
              <w:ind w:left="290" w:firstLine="992"/>
              <w:jc w:val="left"/>
              <w:rPr>
                <w:bCs/>
                <w:sz w:val="24"/>
                <w:szCs w:val="24"/>
              </w:rPr>
            </w:pPr>
          </w:p>
          <w:p w:rsidR="0021312B" w:rsidRPr="007F16E8" w:rsidRDefault="0021312B" w:rsidP="00AD3AF0">
            <w:pPr>
              <w:ind w:left="290" w:firstLine="0"/>
              <w:jc w:val="left"/>
              <w:rPr>
                <w:sz w:val="24"/>
                <w:szCs w:val="24"/>
              </w:rPr>
            </w:pPr>
            <w:r w:rsidRPr="007F16E8">
              <w:rPr>
                <w:bCs/>
                <w:sz w:val="24"/>
                <w:szCs w:val="24"/>
              </w:rPr>
              <w:t>«</w:t>
            </w:r>
            <w:r w:rsidRPr="007F16E8">
              <w:rPr>
                <w:sz w:val="24"/>
                <w:szCs w:val="24"/>
              </w:rPr>
              <w:t>Приложение №</w:t>
            </w:r>
            <w:r w:rsidRPr="007F16E8">
              <w:rPr>
                <w:bCs/>
                <w:sz w:val="24"/>
                <w:szCs w:val="24"/>
              </w:rPr>
              <w:t xml:space="preserve"> 1</w:t>
            </w:r>
            <w:r w:rsidRPr="007F16E8">
              <w:rPr>
                <w:sz w:val="24"/>
                <w:szCs w:val="24"/>
              </w:rPr>
              <w:t xml:space="preserve">                                    </w:t>
            </w:r>
          </w:p>
          <w:p w:rsidR="0021312B" w:rsidRPr="007F16E8" w:rsidRDefault="0021312B" w:rsidP="00AD3AF0">
            <w:pPr>
              <w:ind w:left="290" w:firstLine="0"/>
              <w:jc w:val="left"/>
              <w:rPr>
                <w:sz w:val="24"/>
                <w:szCs w:val="24"/>
              </w:rPr>
            </w:pPr>
            <w:r w:rsidRPr="007F16E8">
              <w:rPr>
                <w:sz w:val="24"/>
                <w:szCs w:val="24"/>
              </w:rPr>
              <w:t xml:space="preserve">к Официальному перечню средств измерений </w:t>
            </w:r>
          </w:p>
          <w:p w:rsidR="0021312B" w:rsidRPr="007F16E8" w:rsidRDefault="0021312B" w:rsidP="00AD3AF0">
            <w:pPr>
              <w:ind w:left="290" w:firstLine="0"/>
              <w:jc w:val="left"/>
              <w:rPr>
                <w:sz w:val="24"/>
                <w:szCs w:val="24"/>
              </w:rPr>
            </w:pPr>
            <w:r w:rsidRPr="007F16E8">
              <w:rPr>
                <w:sz w:val="24"/>
                <w:szCs w:val="24"/>
              </w:rPr>
              <w:t>и измерений, подлежащих законодательному метрологическому  контролю</w:t>
            </w:r>
          </w:p>
        </w:tc>
        <w:bookmarkStart w:id="0" w:name="_GoBack"/>
        <w:bookmarkEnd w:id="0"/>
      </w:tr>
    </w:tbl>
    <w:p w:rsidR="0021312B" w:rsidRPr="007F16E8" w:rsidRDefault="0021312B" w:rsidP="0021312B">
      <w:pPr>
        <w:tabs>
          <w:tab w:val="left" w:pos="1134"/>
        </w:tabs>
        <w:rPr>
          <w:bCs/>
          <w:sz w:val="24"/>
          <w:szCs w:val="24"/>
        </w:rPr>
      </w:pPr>
    </w:p>
    <w:p w:rsidR="0021312B" w:rsidRPr="007F16E8" w:rsidRDefault="0021312B" w:rsidP="0021312B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7F16E8">
        <w:rPr>
          <w:b/>
          <w:sz w:val="24"/>
          <w:szCs w:val="24"/>
        </w:rPr>
        <w:t>СПОСОБ ВЫПОЛНЕНИЯ</w:t>
      </w:r>
    </w:p>
    <w:p w:rsidR="0021312B" w:rsidRPr="007F16E8" w:rsidRDefault="0021312B" w:rsidP="0021312B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7F16E8">
        <w:rPr>
          <w:b/>
          <w:sz w:val="24"/>
          <w:szCs w:val="24"/>
        </w:rPr>
        <w:t xml:space="preserve">утверждения типа средств измерений, подлежащих </w:t>
      </w:r>
    </w:p>
    <w:p w:rsidR="0021312B" w:rsidRPr="007F16E8" w:rsidRDefault="0021312B" w:rsidP="0021312B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7F16E8">
        <w:rPr>
          <w:b/>
          <w:sz w:val="24"/>
          <w:szCs w:val="24"/>
        </w:rPr>
        <w:t>законодательному метрологическому контролю</w:t>
      </w:r>
    </w:p>
    <w:p w:rsidR="0021312B" w:rsidRPr="007F16E8" w:rsidRDefault="0021312B" w:rsidP="0021312B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21312B" w:rsidRPr="007F16E8" w:rsidRDefault="0021312B" w:rsidP="0021312B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E8">
        <w:rPr>
          <w:rFonts w:ascii="Times New Roman" w:hAnsi="Times New Roman" w:cs="Times New Roman"/>
          <w:sz w:val="24"/>
          <w:szCs w:val="24"/>
        </w:rPr>
        <w:t>Утверждение типа средств измерений, подлежащих законодательному метрологическому контролю, является одним из способов осуществления законодательного метрологического контроля и предоставляется по положительным результатам метрологических испытаний с целью утверждения типа.</w:t>
      </w:r>
    </w:p>
    <w:p w:rsidR="0021312B" w:rsidRPr="007F16E8" w:rsidRDefault="0021312B" w:rsidP="0021312B">
      <w:pPr>
        <w:pStyle w:val="ListParagraph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E8">
        <w:rPr>
          <w:rFonts w:ascii="Times New Roman" w:hAnsi="Times New Roman" w:cs="Times New Roman"/>
          <w:sz w:val="24"/>
          <w:szCs w:val="24"/>
        </w:rPr>
        <w:t xml:space="preserve">Утверждение типа не применяется к средствам измерений, используемым в областях общественного интереса, указанных в приложении № 3 к Закону № 235 от 1 декабря 2011 года о деятельности по аккредитации и оценке соответствия. </w:t>
      </w:r>
    </w:p>
    <w:p w:rsidR="0021312B" w:rsidRPr="007F16E8" w:rsidRDefault="0021312B" w:rsidP="0021312B">
      <w:pPr>
        <w:tabs>
          <w:tab w:val="left" w:pos="1134"/>
        </w:tabs>
        <w:spacing w:after="120"/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3.</w:t>
      </w:r>
      <w:r w:rsidRPr="007F16E8">
        <w:rPr>
          <w:sz w:val="24"/>
          <w:szCs w:val="24"/>
        </w:rPr>
        <w:t xml:space="preserve"> Утверждение типа предоставляется </w:t>
      </w:r>
      <w:proofErr w:type="gramStart"/>
      <w:r w:rsidRPr="007F16E8">
        <w:rPr>
          <w:sz w:val="24"/>
          <w:szCs w:val="24"/>
        </w:rPr>
        <w:t>для</w:t>
      </w:r>
      <w:proofErr w:type="gramEnd"/>
      <w:r w:rsidRPr="007F16E8">
        <w:rPr>
          <w:sz w:val="24"/>
          <w:szCs w:val="24"/>
        </w:rPr>
        <w:t>: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sz w:val="24"/>
          <w:szCs w:val="24"/>
        </w:rPr>
        <w:t>1) типа средства измерений, определяемого собственными техническими и метрологическими характеристиками;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sz w:val="24"/>
          <w:szCs w:val="24"/>
        </w:rPr>
        <w:t>2) семейства средств измерений, определяемого производителем;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sz w:val="24"/>
          <w:szCs w:val="24"/>
        </w:rPr>
        <w:t>3) части с измерительными функциями  одного из средств измерений, предусмотренных подпунктами 1) и 2), если специфические нормативные документы, соответствующие данному средству измерений, четко определяют его и устанавливают метрологические и технические требования к нему;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sz w:val="24"/>
          <w:szCs w:val="24"/>
        </w:rPr>
        <w:t>4) дополнительных или вспомогательных устройств/компонентов, которые влияют на результаты измерений, выполняемых средствами измерений, предусмотренными подпунктами 1)</w:t>
      </w:r>
      <w:r w:rsidRPr="007F16E8">
        <w:rPr>
          <w:sz w:val="24"/>
          <w:szCs w:val="24"/>
        </w:rPr>
        <w:sym w:font="Symbol" w:char="F02D"/>
      </w:r>
      <w:r w:rsidRPr="007F16E8">
        <w:rPr>
          <w:sz w:val="24"/>
          <w:szCs w:val="24"/>
        </w:rPr>
        <w:t>3), к которым они относятся.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4.</w:t>
      </w:r>
      <w:r w:rsidRPr="007F16E8">
        <w:rPr>
          <w:sz w:val="24"/>
          <w:szCs w:val="24"/>
        </w:rPr>
        <w:t xml:space="preserve"> Утверждение типа предоставляется средствам измерений, используемым в областях общественного интереса, которые производятся или импортируются в Республику Молдова малыми партиями или в единичных экземплярах и ранее не были в эксплуатации и не имеют утверждения типа.  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5.</w:t>
      </w:r>
      <w:r w:rsidRPr="007F16E8">
        <w:rPr>
          <w:sz w:val="24"/>
          <w:szCs w:val="24"/>
        </w:rPr>
        <w:t xml:space="preserve"> Персонал, участвующий в деятельности по предоставлению утверждения типа, включая выполнение метрологических испытаний с целью утверждения типа, должен обеспечивать путем декларации конфиденциальность информации, относящейся к результатам испытаний, конструкции средства измерений и технологиям производства средства измерений, за исключением информации, предназначенной  для опубликования.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6.</w:t>
      </w:r>
      <w:r w:rsidRPr="007F16E8">
        <w:rPr>
          <w:sz w:val="24"/>
          <w:szCs w:val="24"/>
        </w:rPr>
        <w:t xml:space="preserve"> Утверждение типа осуществляется на основании заявления, подаваемого в Национальный институт метрологии заявителем, являющимся юридическим лицом, зарегистрированным на территории Республики Молдова, в соответствии с действующим законодательством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 xml:space="preserve">7. </w:t>
      </w:r>
      <w:r w:rsidRPr="007F16E8">
        <w:rPr>
          <w:sz w:val="24"/>
          <w:szCs w:val="24"/>
        </w:rPr>
        <w:t>Заявка должна содержать данные относительно идентификации заявителя и средства измерений, для которого запрашивается утверждение типа. К заявке прилагаются документы, указанные в части (10) статьи 13 Закона о метрологии № 19 от 4 марта 2016 г.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lastRenderedPageBreak/>
        <w:t>8.</w:t>
      </w:r>
      <w:r w:rsidRPr="007F16E8">
        <w:rPr>
          <w:sz w:val="24"/>
          <w:szCs w:val="24"/>
        </w:rPr>
        <w:t xml:space="preserve"> Национальный институт метрологии  в срок не более 10 рабочих дней выполняет метрологическую экспертизу комплекта документов и составляет акт экспертизы.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9.</w:t>
      </w:r>
      <w:r w:rsidRPr="007F16E8">
        <w:rPr>
          <w:sz w:val="24"/>
          <w:szCs w:val="24"/>
        </w:rPr>
        <w:t xml:space="preserve"> Для проведения метрологических испытаний с целью утверждения типа Национальный институт метрологии создает комиссию, включающую не менее 3 человек (председатель и члены комиссии), в состав которой входят специалисты Национального института метрологии в соответствующей области измерений, представители заявителя и представители пользователей соответствующих средств измерений. </w:t>
      </w:r>
      <w:proofErr w:type="gramStart"/>
      <w:r w:rsidRPr="007F16E8">
        <w:rPr>
          <w:sz w:val="24"/>
          <w:szCs w:val="24"/>
        </w:rPr>
        <w:t>Руководитель издает согласно принципу прозрачности решение о создании комиссии, с его опубликованием на официальном веб-сайте Национального института метрологии, в котором устанавливает предельный срок представления акта об испытаниях.</w:t>
      </w:r>
      <w:proofErr w:type="gramEnd"/>
      <w:r w:rsidRPr="007F16E8">
        <w:rPr>
          <w:sz w:val="24"/>
          <w:szCs w:val="24"/>
        </w:rPr>
        <w:t xml:space="preserve"> Деятельность комиссии основывается на следующих принципах: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sz w:val="24"/>
          <w:szCs w:val="24"/>
        </w:rPr>
        <w:t>1) компетентность, беспристрастность и достоверность;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sz w:val="24"/>
          <w:szCs w:val="24"/>
        </w:rPr>
        <w:t>2) обеспечение конфиденциальности и сохранение профессиональной и коммерческой тайны.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10.</w:t>
      </w:r>
      <w:r w:rsidRPr="007F16E8">
        <w:rPr>
          <w:sz w:val="24"/>
          <w:szCs w:val="24"/>
        </w:rPr>
        <w:t xml:space="preserve"> Если Национальный институт метрологии не располагает необходимым оборудованием для выполнения испытаний с целью утверждения типа, он заключает контракты с аккредитованными лабораториями, которые имеют необходимое техническое оснащение.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11.</w:t>
      </w:r>
      <w:r w:rsidRPr="007F16E8">
        <w:rPr>
          <w:sz w:val="24"/>
          <w:szCs w:val="24"/>
        </w:rPr>
        <w:t xml:space="preserve"> Метрологические испытания с целью утверждения типа выполняются в соответствии с нормативными документами в области законодательной метрологии, установленными в статье 6 Закона о метрологии № 19 от 4 марта 2016 года.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 xml:space="preserve">12. </w:t>
      </w:r>
      <w:r w:rsidRPr="007F16E8">
        <w:rPr>
          <w:sz w:val="24"/>
          <w:szCs w:val="24"/>
        </w:rPr>
        <w:t>Предельный срок проведения метрологических испытаний с целью утверждения типа не должен превышать 50 календарных дней.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13.</w:t>
      </w:r>
      <w:r w:rsidRPr="007F16E8">
        <w:rPr>
          <w:sz w:val="24"/>
          <w:szCs w:val="24"/>
        </w:rPr>
        <w:t xml:space="preserve"> Метрологические испытания с целью утверждения типа выполняются в соответствии с программой испытаний, утвержденной Национальным институтом метрологии.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14.</w:t>
      </w:r>
      <w:r w:rsidRPr="007F16E8">
        <w:rPr>
          <w:sz w:val="24"/>
          <w:szCs w:val="24"/>
        </w:rPr>
        <w:t xml:space="preserve"> Для метрологических испытаний  с целью утверждения типа заявитель обязательно представляет образцы средства измерений, произведенные или реализуемые в стране, из которой заявитель будет их импортировать в Республику Молдова и которые соответствуют требованиям нормативных документов в области законодательной метрологии, применяемых к рассматриваемым средствам измерений. 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15.</w:t>
      </w:r>
      <w:r w:rsidRPr="007F16E8">
        <w:rPr>
          <w:sz w:val="24"/>
          <w:szCs w:val="24"/>
        </w:rPr>
        <w:t xml:space="preserve"> </w:t>
      </w:r>
      <w:proofErr w:type="gramStart"/>
      <w:r w:rsidRPr="007F16E8">
        <w:rPr>
          <w:sz w:val="24"/>
          <w:szCs w:val="24"/>
        </w:rPr>
        <w:t>Утверждение типа для средств измерений, изготавливаемых и реализуемых законным образом в государстве, с которым Республика Молдова заключила соглашение о признании, не нуждается в повторении, если для средств измерений имеется утверждение типа данного государства и требования, на основании которых оно было выдано, соответствуют техническим требованиям, предусмотренным в применимом нормативном документе в области законодательной метрологии.</w:t>
      </w:r>
      <w:proofErr w:type="gramEnd"/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16.</w:t>
      </w:r>
      <w:r w:rsidRPr="007F16E8">
        <w:rPr>
          <w:sz w:val="24"/>
          <w:szCs w:val="24"/>
        </w:rPr>
        <w:t xml:space="preserve"> Импортер или уполномоченный представитель производителя должен информировать Национальный институт метрологии о введении на рынок и/или введении в пользование в Республике Молдова средств измерений или дополнительных устройств, произведенных в государстве, с которым Республика Молдова заключила соглашение о признании. При подаче декларации, которая должна включать элементы для идентификации заявителя и средства измерений, импортер должен представить Национальному институту метрологии копию сертификата утверждения типа и результаты испытаний, на основании которых предоставлено утверждение типа, а также информацию об органе, выполнившем первичную поверку, ответственном за нанесение соответствующих маркировок. 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17.</w:t>
      </w:r>
      <w:r w:rsidRPr="007F16E8">
        <w:rPr>
          <w:sz w:val="24"/>
          <w:szCs w:val="24"/>
        </w:rPr>
        <w:t xml:space="preserve"> Национальный институт метрологии в срок до 10 календарных дней выполняет экспертизу предоставленных документов для признания результатов </w:t>
      </w:r>
      <w:r w:rsidRPr="007F16E8">
        <w:rPr>
          <w:sz w:val="24"/>
          <w:szCs w:val="24"/>
        </w:rPr>
        <w:lastRenderedPageBreak/>
        <w:t xml:space="preserve">метрологических испытаний с целью утверждения типа средств измерений. </w:t>
      </w:r>
      <w:proofErr w:type="gramStart"/>
      <w:r w:rsidRPr="007F16E8">
        <w:rPr>
          <w:sz w:val="24"/>
          <w:szCs w:val="24"/>
        </w:rPr>
        <w:t>Акт экспертизы должен содержать информацию о соответствующем средстве измерений, перечень прилагаемых к заявлению документов, выводы о соответствии технических и метрологических характеристик положениям нормативных документов в области метрологии, применимых к соответствующему средству измерений, оснащении необходимым оборудованием для проведения метрологических поверок, любых выявленных несоответствиях, а также выводы относительно целесообразности признания метрологических испытаний с целью утверждения типа.</w:t>
      </w:r>
      <w:proofErr w:type="gramEnd"/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18.</w:t>
      </w:r>
      <w:r w:rsidRPr="007F16E8">
        <w:rPr>
          <w:sz w:val="24"/>
          <w:szCs w:val="24"/>
        </w:rPr>
        <w:t xml:space="preserve"> В случае положительных результатов метрологических испытаний с целью утверждения типа Национальный институт метрологии составляет акт испытаний и описание типа средства измерений, и представляет их на рассмотрение Научно-техническому совету, образованному в рамках Национального института метрологии.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sz w:val="24"/>
          <w:szCs w:val="24"/>
        </w:rPr>
        <w:t>Соответственно, в случае положительных результатов экспертизы комплекта документов, представленных для признания результатов метрологических испытаний в целях утверждения типа, акт экспертизы и описание типа должны быть представлены в Научно-технический совет Национального института метрологии. Научно-технический совет Национального института метрологии в 15-дневный срок рассматривает представленные документы и составляет соответствующие рекомендации.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19.</w:t>
      </w:r>
      <w:r w:rsidRPr="007F16E8">
        <w:rPr>
          <w:sz w:val="24"/>
          <w:szCs w:val="24"/>
        </w:rPr>
        <w:t xml:space="preserve"> Национальный институт метрологии в 5-дневный срок принимает решение об утверждении типа средств измерений или о признании метрологических испытаний в целях утверждения типа на основе рекомендаций Научно-технического совета Национального института метрологии. 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20.</w:t>
      </w:r>
      <w:r w:rsidRPr="007F16E8">
        <w:rPr>
          <w:sz w:val="24"/>
          <w:szCs w:val="24"/>
        </w:rPr>
        <w:t xml:space="preserve"> В результате решения об утверждении типа средств измерений или признании метрологических испытаний в целях утверждения типа Национальный институт метрологии в соответствии с пунктом 19 выдает сертификат об утверждении типа или сертификат о признании утверждения типа вместе с описанием типа средства измерений - неотъемлемая часть сертификата.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21.</w:t>
      </w:r>
      <w:r w:rsidRPr="007F16E8">
        <w:rPr>
          <w:sz w:val="24"/>
          <w:szCs w:val="24"/>
        </w:rPr>
        <w:t xml:space="preserve"> Сертификат об утверждении типа или сертификат о признании утверждения типа средств измерений, или решение об отказе выдачи утверждения типа и соответственно об отказе в признании утверждения типа выдаются только после полной оплаты заявителем стоимости выполненных работ.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sz w:val="24"/>
          <w:szCs w:val="24"/>
        </w:rPr>
        <w:t>Решение об отказе в выдаче утверждения типа и соответственно об отказе в признании утверждения типа основывается на аргументированных причинах его принятия, которое доводятся до сведения заявителя.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22.</w:t>
      </w:r>
      <w:r w:rsidRPr="007F16E8">
        <w:rPr>
          <w:sz w:val="24"/>
          <w:szCs w:val="24"/>
        </w:rPr>
        <w:t xml:space="preserve"> Национальный институт метрологии осуществляет регистрацию утвержденного типа средства измерений в Государственном реестре средств измерений (часть I) и выдает заявителю сертификат об утверждении типа или сертификат о признании утверждения типа. 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23.</w:t>
      </w:r>
      <w:r w:rsidRPr="007F16E8">
        <w:rPr>
          <w:sz w:val="24"/>
          <w:szCs w:val="24"/>
        </w:rPr>
        <w:t xml:space="preserve"> Средства измерений, изготовленные/ввезенные в единичных экземплярах или партиями менее 10 штук, регистрируются Национальным институтом метрологии в Государственном реестре средств измерений (часть III), и заявителю выдается сертификат об утверждении типа или сертификат о признании утверждения типа, в которых указаны производственные номера средств измерений.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24.</w:t>
      </w:r>
      <w:r w:rsidRPr="007F16E8">
        <w:rPr>
          <w:sz w:val="24"/>
          <w:szCs w:val="24"/>
        </w:rPr>
        <w:t xml:space="preserve"> Сертификат об утверждении типа действителен в течение 10 лет. Срок действия может быть продлен на последующие периоды на 10 лет. Продление срока действия запрашивается не менее чем за 6 месяцев до истечения срока действия сертификата об утверждении типа и подтверждается выдачей нового сертификата об утверждении типа в случае положительных результатов соответствующих повторных метрологических испытаний. Срок действия сертификата о признании утверждения </w:t>
      </w:r>
      <w:r w:rsidRPr="007F16E8">
        <w:rPr>
          <w:sz w:val="24"/>
          <w:szCs w:val="24"/>
        </w:rPr>
        <w:lastRenderedPageBreak/>
        <w:t xml:space="preserve">типа не превышает срок действия сертификата об утверждении типа страны изготовителя. 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25.</w:t>
      </w:r>
      <w:r w:rsidRPr="007F16E8">
        <w:rPr>
          <w:sz w:val="24"/>
          <w:szCs w:val="24"/>
        </w:rPr>
        <w:t xml:space="preserve"> Средства измерений, которые имеют сертификат об утверждении типа или сертификат о признании утверждения типа, подлежат обязательной  первичной поверке, а в процессе эксплуатации и/или после ремонта </w:t>
      </w:r>
      <w:r w:rsidRPr="007F16E8">
        <w:rPr>
          <w:sz w:val="24"/>
          <w:szCs w:val="24"/>
        </w:rPr>
        <w:sym w:font="Symbol" w:char="F02D"/>
      </w:r>
      <w:r w:rsidRPr="007F16E8">
        <w:rPr>
          <w:sz w:val="24"/>
          <w:szCs w:val="24"/>
        </w:rPr>
        <w:t xml:space="preserve"> периодической поверке в интервалах, допустимых настоящим Официальным перечнем.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26.</w:t>
      </w:r>
      <w:r w:rsidRPr="007F16E8">
        <w:rPr>
          <w:sz w:val="24"/>
          <w:szCs w:val="24"/>
        </w:rPr>
        <w:t xml:space="preserve"> Заявитель сертификата об утверждении типа или владелец сертификата о признании утверждения типа (производитель, его уполномоченный представитель или импортер) обеспечивает нанесение знака утверждения типа на каждое средство измерений, тип которого был утвержден, и на их эксплуатационную документацию в соответствии с требованиями, предусмотренными в описании типа. Допускается нанесение знака утверждения типа только на эксплуатационную документацию в случае специфической конструкции средства измерений.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27.</w:t>
      </w:r>
      <w:r w:rsidRPr="007F16E8">
        <w:rPr>
          <w:sz w:val="24"/>
          <w:szCs w:val="24"/>
        </w:rPr>
        <w:t xml:space="preserve"> Форма и размеры знака утверждения типа с высотой 125 мм, должны соответствовать рисункам на чертеже. Номинальные высоты должны выбираться из диапазона: 11; 15; 22; 31; 44; 63; 88; 125 мм.</w:t>
      </w:r>
    </w:p>
    <w:p w:rsidR="0021312B" w:rsidRPr="007F16E8" w:rsidRDefault="0021312B" w:rsidP="0021312B">
      <w:pPr>
        <w:tabs>
          <w:tab w:val="left" w:pos="1134"/>
        </w:tabs>
        <w:ind w:firstLine="0"/>
        <w:rPr>
          <w:sz w:val="24"/>
          <w:szCs w:val="24"/>
        </w:rPr>
      </w:pPr>
      <w:r w:rsidRPr="007F16E8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663CFD7" wp14:editId="5E292B64">
            <wp:simplePos x="0" y="0"/>
            <wp:positionH relativeFrom="margin">
              <wp:posOffset>2466975</wp:posOffset>
            </wp:positionH>
            <wp:positionV relativeFrom="paragraph">
              <wp:posOffset>200025</wp:posOffset>
            </wp:positionV>
            <wp:extent cx="3381375" cy="2871470"/>
            <wp:effectExtent l="0" t="0" r="9525" b="5080"/>
            <wp:wrapNone/>
            <wp:docPr id="30" name="I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8" r="24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sz w:val="24"/>
          <w:szCs w:val="24"/>
        </w:rPr>
        <w:tab/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295AF" wp14:editId="02E54C2B">
                <wp:simplePos x="0" y="0"/>
                <wp:positionH relativeFrom="column">
                  <wp:posOffset>3001010</wp:posOffset>
                </wp:positionH>
                <wp:positionV relativeFrom="paragraph">
                  <wp:posOffset>118110</wp:posOffset>
                </wp:positionV>
                <wp:extent cx="619125" cy="847725"/>
                <wp:effectExtent l="0" t="0" r="28575" b="28575"/>
                <wp:wrapNone/>
                <wp:docPr id="29" name="Conector dre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2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pt,9.3pt" to="285.0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" strokecolor="#4579b8 [3044]"/>
            </w:pict>
          </mc:Fallback>
        </mc:AlternateConten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</w:p>
    <w:p w:rsidR="0021312B" w:rsidRPr="007F16E8" w:rsidRDefault="0021312B" w:rsidP="0021312B">
      <w:pPr>
        <w:tabs>
          <w:tab w:val="left" w:pos="1134"/>
        </w:tabs>
        <w:ind w:firstLine="0"/>
        <w:rPr>
          <w:sz w:val="24"/>
          <w:szCs w:val="24"/>
        </w:rPr>
      </w:pPr>
      <w:r w:rsidRPr="007F16E8">
        <w:rPr>
          <w:sz w:val="24"/>
          <w:szCs w:val="24"/>
        </w:rPr>
        <w:t>Место для внесения</w:t>
      </w:r>
      <w:r w:rsidRPr="007F16E8">
        <w:rPr>
          <w:sz w:val="24"/>
          <w:szCs w:val="24"/>
          <w:lang w:val="ro-RO"/>
        </w:rPr>
        <w:t xml:space="preserve"> </w:t>
      </w:r>
      <w:r w:rsidRPr="007F16E8">
        <w:rPr>
          <w:sz w:val="24"/>
          <w:szCs w:val="24"/>
        </w:rPr>
        <w:t>номера регистрации</w:t>
      </w:r>
    </w:p>
    <w:p w:rsidR="0021312B" w:rsidRPr="007F16E8" w:rsidRDefault="0021312B" w:rsidP="0021312B">
      <w:pPr>
        <w:tabs>
          <w:tab w:val="left" w:pos="1134"/>
        </w:tabs>
        <w:ind w:firstLine="0"/>
        <w:rPr>
          <w:sz w:val="24"/>
          <w:szCs w:val="24"/>
        </w:rPr>
      </w:pPr>
      <w:r w:rsidRPr="007F16E8">
        <w:rPr>
          <w:sz w:val="24"/>
          <w:szCs w:val="24"/>
        </w:rPr>
        <w:t>в Государственном реестре</w:t>
      </w:r>
      <w:r w:rsidRPr="007F16E8">
        <w:rPr>
          <w:sz w:val="24"/>
          <w:szCs w:val="24"/>
          <w:lang w:val="ro-RO"/>
        </w:rPr>
        <w:t xml:space="preserve"> </w:t>
      </w:r>
      <w:r w:rsidRPr="007F16E8">
        <w:rPr>
          <w:sz w:val="24"/>
          <w:szCs w:val="24"/>
        </w:rPr>
        <w:t xml:space="preserve">средств измерений </w:t>
      </w:r>
    </w:p>
    <w:p w:rsidR="0021312B" w:rsidRPr="007F16E8" w:rsidRDefault="0021312B" w:rsidP="0021312B">
      <w:pPr>
        <w:tabs>
          <w:tab w:val="left" w:pos="1134"/>
        </w:tabs>
        <w:ind w:firstLine="0"/>
        <w:rPr>
          <w:sz w:val="24"/>
          <w:szCs w:val="24"/>
          <w:lang w:val="ro-RO"/>
        </w:rPr>
      </w:pP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  <w:t>___________________</w:t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</w:r>
      <w:r w:rsidRPr="007F16E8">
        <w:rPr>
          <w:sz w:val="24"/>
          <w:szCs w:val="24"/>
          <w:lang w:val="ro-RO"/>
        </w:rPr>
        <w:softHyphen/>
        <w:t>_______________</w:t>
      </w:r>
    </w:p>
    <w:p w:rsidR="0021312B" w:rsidRPr="007F16E8" w:rsidRDefault="0021312B" w:rsidP="0021312B">
      <w:pPr>
        <w:tabs>
          <w:tab w:val="left" w:pos="1134"/>
        </w:tabs>
        <w:ind w:firstLine="0"/>
        <w:rPr>
          <w:sz w:val="24"/>
          <w:szCs w:val="24"/>
        </w:rPr>
      </w:pPr>
      <w:r w:rsidRPr="007F16E8">
        <w:rPr>
          <w:sz w:val="24"/>
          <w:szCs w:val="24"/>
        </w:rPr>
        <w:t>Символы B 20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28.</w:t>
      </w:r>
      <w:r w:rsidRPr="007F16E8">
        <w:rPr>
          <w:sz w:val="24"/>
          <w:szCs w:val="24"/>
        </w:rPr>
        <w:t xml:space="preserve"> Дело по утверждению типа или по признанию утверждения типа хранится в Национальном институте метрологии в течение 15 лет со дня выдачи сертификата об утверждении типа.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29.</w:t>
      </w:r>
      <w:r w:rsidRPr="007F16E8">
        <w:rPr>
          <w:sz w:val="24"/>
          <w:szCs w:val="24"/>
        </w:rPr>
        <w:t xml:space="preserve"> Образцы средств измерений, подвергаемые метрологическим испытаниям, передаются Национальному институту метрологии для метрологических испытаний и возвращаются для хранения заявителю, представившему их на испытания. Образцы, узлы или части средств измерений хранятся, в соответствии с требованиями, изложенными в сопроводительных документах, на протяжении срока действия сертификата об утверждении типа.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30.</w:t>
      </w:r>
      <w:r w:rsidRPr="007F16E8">
        <w:rPr>
          <w:sz w:val="24"/>
          <w:szCs w:val="24"/>
        </w:rPr>
        <w:t xml:space="preserve"> В случае изменения производителя средств измерений типы, утвержденные ранее, подлежат новым метрологическим испытаниям с целью утверждения типа 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31.</w:t>
      </w:r>
      <w:r w:rsidRPr="007F16E8">
        <w:rPr>
          <w:sz w:val="24"/>
          <w:szCs w:val="24"/>
        </w:rPr>
        <w:t xml:space="preserve"> Национальный институт метрологии отзывает выданный сертификат об утверждении типа или сертификат о признании утверждения типа в соответствии с положениями, установленными в пункте (12) статьи 13 Закона о метрологии №</w:t>
      </w:r>
      <w:r w:rsidRPr="007F16E8">
        <w:rPr>
          <w:sz w:val="24"/>
          <w:szCs w:val="24"/>
          <w:lang w:val="ro-RO"/>
        </w:rPr>
        <w:t> </w:t>
      </w:r>
      <w:r w:rsidRPr="007F16E8">
        <w:rPr>
          <w:sz w:val="24"/>
          <w:szCs w:val="24"/>
        </w:rPr>
        <w:t>19 от 4 марта 2016 г.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b/>
          <w:bCs/>
          <w:sz w:val="24"/>
          <w:szCs w:val="24"/>
        </w:rPr>
        <w:t>32.</w:t>
      </w:r>
      <w:r w:rsidRPr="007F16E8">
        <w:rPr>
          <w:sz w:val="24"/>
          <w:szCs w:val="24"/>
        </w:rPr>
        <w:t xml:space="preserve"> Заявители сертификата об утверждении типа или сертификата о его признании обязаны сообщать Национальному институту метрологии о:</w:t>
      </w:r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proofErr w:type="gramStart"/>
      <w:r w:rsidRPr="007F16E8">
        <w:rPr>
          <w:sz w:val="24"/>
          <w:szCs w:val="24"/>
        </w:rPr>
        <w:lastRenderedPageBreak/>
        <w:t>1) любом изменении, которому подвергался тип средства измерений, имеющий сертификат утверждения типа или сертификат признания утверждения типа;</w:t>
      </w:r>
      <w:proofErr w:type="gramEnd"/>
    </w:p>
    <w:p w:rsidR="0021312B" w:rsidRPr="007F16E8" w:rsidRDefault="0021312B" w:rsidP="0021312B">
      <w:pPr>
        <w:tabs>
          <w:tab w:val="left" w:pos="1134"/>
        </w:tabs>
        <w:rPr>
          <w:sz w:val="24"/>
          <w:szCs w:val="24"/>
        </w:rPr>
      </w:pPr>
      <w:r w:rsidRPr="007F16E8">
        <w:rPr>
          <w:sz w:val="24"/>
          <w:szCs w:val="24"/>
        </w:rPr>
        <w:t xml:space="preserve">2) </w:t>
      </w:r>
      <w:proofErr w:type="gramStart"/>
      <w:r w:rsidRPr="007F16E8">
        <w:rPr>
          <w:sz w:val="24"/>
          <w:szCs w:val="24"/>
        </w:rPr>
        <w:t>любом</w:t>
      </w:r>
      <w:proofErr w:type="gramEnd"/>
      <w:r w:rsidRPr="007F16E8">
        <w:rPr>
          <w:sz w:val="24"/>
          <w:szCs w:val="24"/>
        </w:rPr>
        <w:t xml:space="preserve"> изменении их юридического или технического статуса, послужившем основанием для предоставления утверждения типа или его признания, которое может затрагивать содержание сертификата об утверждении типа или сертификата о признании утверждении типа.</w:t>
      </w:r>
    </w:p>
    <w:p w:rsidR="0021312B" w:rsidRPr="007F16E8" w:rsidRDefault="0021312B" w:rsidP="0021312B">
      <w:pPr>
        <w:tabs>
          <w:tab w:val="left" w:pos="1134"/>
        </w:tabs>
        <w:ind w:left="2836"/>
        <w:rPr>
          <w:sz w:val="24"/>
          <w:szCs w:val="24"/>
        </w:rPr>
      </w:pPr>
    </w:p>
    <w:p w:rsidR="0021312B" w:rsidRPr="007F16E8" w:rsidRDefault="0021312B">
      <w:pPr>
        <w:rPr>
          <w:sz w:val="24"/>
          <w:szCs w:val="24"/>
        </w:rPr>
      </w:pPr>
    </w:p>
    <w:sectPr w:rsidR="0021312B" w:rsidRPr="007F1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216"/>
    <w:multiLevelType w:val="hybridMultilevel"/>
    <w:tmpl w:val="6C989852"/>
    <w:lvl w:ilvl="0" w:tplc="FB70B3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2B"/>
    <w:rsid w:val="0021312B"/>
    <w:rsid w:val="007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2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1312B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2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1312B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2018-01-11T14:02:00Z</dcterms:created>
  <dcterms:modified xsi:type="dcterms:W3CDTF">2018-01-11T14:11:00Z</dcterms:modified>
</cp:coreProperties>
</file>